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E74" w:rsidRDefault="000B4316">
      <w:pPr>
        <w:pStyle w:val="a3"/>
        <w:spacing w:before="59" w:line="330" w:lineRule="exact"/>
        <w:ind w:left="5106" w:right="53"/>
        <w:jc w:val="center"/>
      </w:pPr>
      <w:r>
        <w:rPr>
          <w:spacing w:val="-2"/>
        </w:rPr>
        <w:t>ЗАТВЕРДЖЕНО</w:t>
      </w:r>
    </w:p>
    <w:p w:rsidR="00EE3E74" w:rsidRDefault="000B4316" w:rsidP="000B4316">
      <w:pPr>
        <w:pStyle w:val="a3"/>
        <w:spacing w:before="8" w:line="230" w:lineRule="auto"/>
        <w:ind w:left="5117" w:right="53"/>
        <w:jc w:val="center"/>
      </w:pPr>
      <w:r>
        <w:rPr>
          <w:color w:val="111111"/>
          <w:spacing w:val="-6"/>
        </w:rPr>
        <w:t>Наказ</w:t>
      </w:r>
      <w:r>
        <w:rPr>
          <w:color w:val="111111"/>
          <w:spacing w:val="-13"/>
        </w:rPr>
        <w:t xml:space="preserve"> </w:t>
      </w:r>
      <w:r>
        <w:rPr>
          <w:color w:val="1A1A1A"/>
          <w:spacing w:val="-6"/>
        </w:rPr>
        <w:t>ДІАЗ «Хотинська фортеця»</w:t>
      </w:r>
      <w:r>
        <w:rPr>
          <w:color w:val="1C1C1C"/>
        </w:rPr>
        <w:t xml:space="preserve"> </w:t>
      </w:r>
      <w:r>
        <w:rPr>
          <w:color w:val="181818"/>
        </w:rPr>
        <w:t>від 30.05.</w:t>
      </w:r>
      <w:r>
        <w:rPr>
          <w:color w:val="131313"/>
          <w:spacing w:val="-10"/>
        </w:rPr>
        <w:t>2025 року</w:t>
      </w:r>
      <w:r>
        <w:rPr>
          <w:color w:val="131313"/>
          <w:spacing w:val="-6"/>
        </w:rPr>
        <w:t xml:space="preserve"> </w:t>
      </w:r>
      <w:r>
        <w:rPr>
          <w:color w:val="232323"/>
          <w:spacing w:val="-10"/>
        </w:rPr>
        <w:t>№1</w:t>
      </w:r>
      <w:r w:rsidR="00457BEC">
        <w:rPr>
          <w:color w:val="232323"/>
          <w:spacing w:val="-10"/>
        </w:rPr>
        <w:t>6</w:t>
      </w:r>
      <w:r>
        <w:rPr>
          <w:color w:val="232323"/>
          <w:spacing w:val="-10"/>
        </w:rPr>
        <w:t>-од</w:t>
      </w:r>
    </w:p>
    <w:p w:rsidR="00EE3E74" w:rsidRDefault="00EE3E74">
      <w:pPr>
        <w:pStyle w:val="a3"/>
        <w:spacing w:before="322"/>
        <w:jc w:val="left"/>
      </w:pPr>
    </w:p>
    <w:p w:rsidR="00EE3E74" w:rsidRDefault="000B4316">
      <w:pPr>
        <w:pStyle w:val="a3"/>
        <w:spacing w:line="328" w:lineRule="exact"/>
        <w:ind w:right="53"/>
        <w:jc w:val="center"/>
      </w:pPr>
      <w:r>
        <w:rPr>
          <w:spacing w:val="-2"/>
        </w:rPr>
        <w:t>ДЕКЛАРАЦІЯ</w:t>
      </w:r>
    </w:p>
    <w:p w:rsidR="000B4316" w:rsidRDefault="000B4316">
      <w:pPr>
        <w:pStyle w:val="a3"/>
        <w:spacing w:before="0" w:line="242" w:lineRule="auto"/>
        <w:ind w:right="4"/>
        <w:jc w:val="center"/>
        <w:rPr>
          <w:color w:val="131313"/>
          <w:spacing w:val="-6"/>
        </w:rPr>
      </w:pPr>
      <w:r>
        <w:rPr>
          <w:color w:val="181818"/>
          <w:spacing w:val="-6"/>
        </w:rPr>
        <w:t>енергетичної</w:t>
      </w:r>
      <w:r>
        <w:rPr>
          <w:color w:val="181818"/>
        </w:rPr>
        <w:t xml:space="preserve"> </w:t>
      </w:r>
      <w:r>
        <w:rPr>
          <w:color w:val="131313"/>
          <w:spacing w:val="-6"/>
        </w:rPr>
        <w:t xml:space="preserve">політики </w:t>
      </w:r>
    </w:p>
    <w:p w:rsidR="00EE3E74" w:rsidRDefault="000B4316">
      <w:pPr>
        <w:pStyle w:val="a3"/>
        <w:spacing w:before="0" w:line="242" w:lineRule="auto"/>
        <w:ind w:right="4"/>
        <w:jc w:val="center"/>
      </w:pPr>
      <w:r>
        <w:rPr>
          <w:color w:val="131313"/>
          <w:spacing w:val="-6"/>
        </w:rPr>
        <w:t>Державного історико-архітектурного заповідника «Хотинська фортеця»</w:t>
      </w:r>
    </w:p>
    <w:p w:rsidR="00EE3E74" w:rsidRDefault="00EE3E74">
      <w:pPr>
        <w:pStyle w:val="a3"/>
        <w:spacing w:before="0"/>
        <w:jc w:val="left"/>
      </w:pPr>
    </w:p>
    <w:p w:rsidR="00EE3E74" w:rsidRDefault="00EE3E74">
      <w:pPr>
        <w:pStyle w:val="a3"/>
        <w:spacing w:before="192"/>
        <w:jc w:val="left"/>
      </w:pPr>
    </w:p>
    <w:p w:rsidR="00EE3E74" w:rsidRDefault="000B4316">
      <w:pPr>
        <w:pStyle w:val="a3"/>
        <w:spacing w:line="232" w:lineRule="auto"/>
        <w:ind w:left="68" w:right="63" w:firstLine="486"/>
      </w:pPr>
      <w:r>
        <w:rPr>
          <w:color w:val="131313"/>
        </w:rPr>
        <w:t>Державний історико-архітектурний заповідник  «Хотинська фортеця»</w:t>
      </w:r>
      <w:r>
        <w:rPr>
          <w:color w:val="0F0F0F"/>
        </w:rPr>
        <w:t xml:space="preserve"> </w:t>
      </w:r>
      <w:r>
        <w:rPr>
          <w:color w:val="161616"/>
        </w:rPr>
        <w:t xml:space="preserve">(далі </w:t>
      </w:r>
      <w:r>
        <w:rPr>
          <w:color w:val="282828"/>
          <w:w w:val="90"/>
        </w:rPr>
        <w:t xml:space="preserve">— </w:t>
      </w:r>
      <w:r>
        <w:rPr>
          <w:color w:val="0E0E0E"/>
        </w:rPr>
        <w:t>ДІАЗ «Хотинська фортеця»</w:t>
      </w:r>
      <w:r>
        <w:rPr>
          <w:color w:val="181818"/>
        </w:rPr>
        <w:t xml:space="preserve">), </w:t>
      </w:r>
      <w:r>
        <w:rPr>
          <w:color w:val="1F1F1F"/>
        </w:rPr>
        <w:t xml:space="preserve">на </w:t>
      </w:r>
      <w:r>
        <w:rPr>
          <w:color w:val="131313"/>
        </w:rPr>
        <w:t xml:space="preserve">виконання </w:t>
      </w:r>
      <w:r>
        <w:rPr>
          <w:color w:val="111111"/>
        </w:rPr>
        <w:t xml:space="preserve">вимог частини </w:t>
      </w:r>
      <w:r>
        <w:rPr>
          <w:color w:val="161616"/>
        </w:rPr>
        <w:t xml:space="preserve">другої </w:t>
      </w:r>
      <w:r>
        <w:rPr>
          <w:color w:val="131313"/>
        </w:rPr>
        <w:t xml:space="preserve">статті </w:t>
      </w:r>
      <w:r>
        <w:rPr>
          <w:color w:val="181818"/>
        </w:rPr>
        <w:t xml:space="preserve">12 </w:t>
      </w:r>
      <w:r>
        <w:rPr>
          <w:color w:val="0F0F0F"/>
        </w:rPr>
        <w:t xml:space="preserve">Закону </w:t>
      </w:r>
      <w:r>
        <w:rPr>
          <w:color w:val="161616"/>
        </w:rPr>
        <w:t xml:space="preserve">України </w:t>
      </w:r>
      <w:r>
        <w:rPr>
          <w:color w:val="111111"/>
        </w:rPr>
        <w:t xml:space="preserve">«Про </w:t>
      </w:r>
      <w:r>
        <w:rPr>
          <w:color w:val="181818"/>
        </w:rPr>
        <w:t xml:space="preserve">енергетичну </w:t>
      </w:r>
      <w:r>
        <w:rPr>
          <w:color w:val="131313"/>
        </w:rPr>
        <w:t xml:space="preserve">ефективність», </w:t>
      </w:r>
      <w:r>
        <w:rPr>
          <w:color w:val="1A1A1A"/>
        </w:rPr>
        <w:t xml:space="preserve">Порядку </w:t>
      </w:r>
      <w:r>
        <w:rPr>
          <w:color w:val="181818"/>
        </w:rPr>
        <w:t xml:space="preserve">впровадження </w:t>
      </w:r>
      <w:r>
        <w:rPr>
          <w:color w:val="131313"/>
        </w:rPr>
        <w:t xml:space="preserve">систем </w:t>
      </w:r>
      <w:r>
        <w:rPr>
          <w:color w:val="111111"/>
        </w:rPr>
        <w:t xml:space="preserve">енергетичного </w:t>
      </w:r>
      <w:r>
        <w:rPr>
          <w:color w:val="161616"/>
        </w:rPr>
        <w:t xml:space="preserve">менеджменту, </w:t>
      </w:r>
      <w:r>
        <w:rPr>
          <w:color w:val="131313"/>
        </w:rPr>
        <w:t xml:space="preserve">затвердженого </w:t>
      </w:r>
      <w:r>
        <w:rPr>
          <w:color w:val="111111"/>
        </w:rPr>
        <w:t xml:space="preserve">постановою </w:t>
      </w:r>
      <w:r>
        <w:rPr>
          <w:color w:val="131313"/>
        </w:rPr>
        <w:t xml:space="preserve">Кабінету </w:t>
      </w:r>
      <w:r>
        <w:rPr>
          <w:color w:val="161616"/>
        </w:rPr>
        <w:t xml:space="preserve">Міністрів України </w:t>
      </w:r>
      <w:r>
        <w:rPr>
          <w:color w:val="1C1C1C"/>
        </w:rPr>
        <w:t xml:space="preserve">від </w:t>
      </w:r>
      <w:r>
        <w:rPr>
          <w:color w:val="181818"/>
        </w:rPr>
        <w:t xml:space="preserve">23 </w:t>
      </w:r>
      <w:r>
        <w:rPr>
          <w:color w:val="111111"/>
        </w:rPr>
        <w:t xml:space="preserve">грудня </w:t>
      </w:r>
      <w:r>
        <w:rPr>
          <w:color w:val="131313"/>
        </w:rPr>
        <w:t xml:space="preserve">2021 </w:t>
      </w:r>
      <w:r>
        <w:rPr>
          <w:color w:val="161616"/>
        </w:rPr>
        <w:t xml:space="preserve">року </w:t>
      </w:r>
      <w:r>
        <w:rPr>
          <w:color w:val="484848"/>
        </w:rPr>
        <w:t>№</w:t>
      </w:r>
      <w:r>
        <w:rPr>
          <w:color w:val="484848"/>
          <w:spacing w:val="40"/>
        </w:rPr>
        <w:t xml:space="preserve"> </w:t>
      </w:r>
      <w:r>
        <w:rPr>
          <w:color w:val="131313"/>
        </w:rPr>
        <w:t xml:space="preserve">1460 </w:t>
      </w:r>
      <w:r>
        <w:rPr>
          <w:color w:val="1C1C1C"/>
        </w:rPr>
        <w:t>(далі</w:t>
      </w:r>
      <w:r w:rsidR="00961F42">
        <w:rPr>
          <w:color w:val="1C1C1C"/>
        </w:rPr>
        <w:t xml:space="preserve"> </w:t>
      </w:r>
      <w:r w:rsidR="00961F42">
        <w:rPr>
          <w:color w:val="282828"/>
          <w:w w:val="90"/>
        </w:rPr>
        <w:t xml:space="preserve">— </w:t>
      </w:r>
      <w:r>
        <w:rPr>
          <w:color w:val="1C1C1C"/>
        </w:rPr>
        <w:t xml:space="preserve">Порядок), </w:t>
      </w:r>
      <w:r>
        <w:rPr>
          <w:color w:val="151515"/>
        </w:rPr>
        <w:t xml:space="preserve">інших </w:t>
      </w:r>
      <w:r>
        <w:rPr>
          <w:color w:val="1D1D1D"/>
        </w:rPr>
        <w:t xml:space="preserve">актів </w:t>
      </w:r>
      <w:r>
        <w:t xml:space="preserve">законодавства </w:t>
      </w:r>
      <w:r>
        <w:rPr>
          <w:color w:val="1C1C1C"/>
        </w:rPr>
        <w:t xml:space="preserve">у </w:t>
      </w:r>
      <w:r>
        <w:rPr>
          <w:color w:val="1F1F1F"/>
        </w:rPr>
        <w:t xml:space="preserve">сфері </w:t>
      </w:r>
      <w:r>
        <w:rPr>
          <w:color w:val="1D1D1D"/>
        </w:rPr>
        <w:t xml:space="preserve">забезпечення </w:t>
      </w:r>
      <w:r>
        <w:rPr>
          <w:color w:val="0F0F0F"/>
          <w:spacing w:val="-2"/>
        </w:rPr>
        <w:t>енергетичної</w:t>
      </w:r>
      <w:r>
        <w:rPr>
          <w:color w:val="0F0F0F"/>
          <w:spacing w:val="-17"/>
        </w:rPr>
        <w:t xml:space="preserve"> </w:t>
      </w:r>
      <w:r>
        <w:rPr>
          <w:color w:val="161616"/>
          <w:spacing w:val="-2"/>
        </w:rPr>
        <w:t>ефективності,</w:t>
      </w:r>
      <w:r>
        <w:rPr>
          <w:color w:val="161616"/>
          <w:spacing w:val="-11"/>
        </w:rPr>
        <w:t xml:space="preserve"> </w:t>
      </w:r>
      <w:r>
        <w:rPr>
          <w:color w:val="1A1A1A"/>
          <w:spacing w:val="-2"/>
        </w:rPr>
        <w:t>дбаючи</w:t>
      </w:r>
      <w:r>
        <w:rPr>
          <w:color w:val="1A1A1A"/>
          <w:spacing w:val="-17"/>
        </w:rPr>
        <w:t xml:space="preserve"> </w:t>
      </w:r>
      <w:r>
        <w:rPr>
          <w:color w:val="1C1C1C"/>
          <w:spacing w:val="-2"/>
        </w:rPr>
        <w:t>про</w:t>
      </w:r>
      <w:r>
        <w:rPr>
          <w:color w:val="1C1C1C"/>
          <w:spacing w:val="-16"/>
        </w:rPr>
        <w:t xml:space="preserve"> </w:t>
      </w:r>
      <w:r>
        <w:rPr>
          <w:color w:val="161616"/>
          <w:spacing w:val="-2"/>
        </w:rPr>
        <w:t>скорочення</w:t>
      </w:r>
      <w:r>
        <w:rPr>
          <w:color w:val="161616"/>
          <w:spacing w:val="-5"/>
        </w:rPr>
        <w:t xml:space="preserve"> </w:t>
      </w:r>
      <w:r>
        <w:rPr>
          <w:color w:val="1A1A1A"/>
          <w:spacing w:val="-2"/>
        </w:rPr>
        <w:t>використання</w:t>
      </w:r>
      <w:r>
        <w:rPr>
          <w:color w:val="1A1A1A"/>
          <w:spacing w:val="-10"/>
        </w:rPr>
        <w:t xml:space="preserve"> </w:t>
      </w:r>
      <w:r>
        <w:rPr>
          <w:color w:val="0F0F0F"/>
          <w:spacing w:val="-2"/>
        </w:rPr>
        <w:t xml:space="preserve">первинної </w:t>
      </w:r>
      <w:r w:rsidR="00243CDE">
        <w:rPr>
          <w:color w:val="1A1A1A"/>
          <w:spacing w:val="-4"/>
        </w:rPr>
        <w:t>енергії</w:t>
      </w:r>
      <w:r>
        <w:rPr>
          <w:color w:val="1A1A1A"/>
          <w:spacing w:val="-4"/>
        </w:rPr>
        <w:t>,</w:t>
      </w:r>
      <w:r>
        <w:rPr>
          <w:color w:val="1A1A1A"/>
          <w:spacing w:val="-11"/>
        </w:rPr>
        <w:t xml:space="preserve"> </w:t>
      </w:r>
      <w:r>
        <w:rPr>
          <w:color w:val="1C1C1C"/>
          <w:spacing w:val="-4"/>
        </w:rPr>
        <w:t>витрат</w:t>
      </w:r>
      <w:r>
        <w:rPr>
          <w:color w:val="1C1C1C"/>
          <w:spacing w:val="-10"/>
        </w:rPr>
        <w:t xml:space="preserve"> </w:t>
      </w:r>
      <w:r>
        <w:rPr>
          <w:color w:val="0F0F0F"/>
          <w:spacing w:val="-4"/>
        </w:rPr>
        <w:t>на</w:t>
      </w:r>
      <w:r>
        <w:rPr>
          <w:color w:val="0F0F0F"/>
          <w:spacing w:val="-15"/>
        </w:rPr>
        <w:t xml:space="preserve"> </w:t>
      </w:r>
      <w:r>
        <w:rPr>
          <w:color w:val="1A1A1A"/>
          <w:spacing w:val="-4"/>
        </w:rPr>
        <w:t>комунальні</w:t>
      </w:r>
      <w:r>
        <w:rPr>
          <w:color w:val="1A1A1A"/>
          <w:spacing w:val="9"/>
        </w:rPr>
        <w:t xml:space="preserve"> </w:t>
      </w:r>
      <w:r>
        <w:rPr>
          <w:color w:val="151515"/>
          <w:spacing w:val="-4"/>
        </w:rPr>
        <w:t>послуги</w:t>
      </w:r>
      <w:r w:rsidR="00457BEC">
        <w:rPr>
          <w:color w:val="151515"/>
          <w:spacing w:val="-4"/>
        </w:rPr>
        <w:t>.</w:t>
      </w:r>
    </w:p>
    <w:p w:rsidR="00AA6B34" w:rsidRPr="00457BEC" w:rsidRDefault="00AA6B34">
      <w:pPr>
        <w:pStyle w:val="a3"/>
        <w:spacing w:before="276" w:line="230" w:lineRule="auto"/>
        <w:ind w:left="60" w:right="100" w:firstLine="418"/>
        <w:rPr>
          <w:color w:val="1C1C1C"/>
          <w:sz w:val="28"/>
          <w:szCs w:val="28"/>
        </w:rPr>
      </w:pPr>
      <w:r w:rsidRPr="00457BEC">
        <w:rPr>
          <w:color w:val="0E0E0E"/>
          <w:sz w:val="28"/>
          <w:szCs w:val="28"/>
        </w:rPr>
        <w:t>ДІАЗ «Хотинська фортеця»</w:t>
      </w:r>
      <w:r w:rsidRPr="00457BEC">
        <w:rPr>
          <w:color w:val="0E0E0E"/>
          <w:sz w:val="28"/>
          <w:szCs w:val="28"/>
        </w:rPr>
        <w:t xml:space="preserve"> </w:t>
      </w:r>
      <w:r w:rsidRPr="00457BEC">
        <w:rPr>
          <w:spacing w:val="-6"/>
          <w:sz w:val="28"/>
          <w:szCs w:val="28"/>
        </w:rPr>
        <w:t>зобов’язується</w:t>
      </w:r>
      <w:r w:rsidRPr="00457BEC">
        <w:rPr>
          <w:spacing w:val="-6"/>
          <w:sz w:val="28"/>
          <w:szCs w:val="28"/>
        </w:rPr>
        <w:t>,</w:t>
      </w:r>
      <w:r w:rsidRPr="00457BEC">
        <w:rPr>
          <w:spacing w:val="-11"/>
          <w:sz w:val="28"/>
          <w:szCs w:val="28"/>
        </w:rPr>
        <w:t xml:space="preserve"> </w:t>
      </w:r>
      <w:r w:rsidRPr="00457BEC">
        <w:rPr>
          <w:spacing w:val="-6"/>
          <w:sz w:val="28"/>
          <w:szCs w:val="28"/>
        </w:rPr>
        <w:t>викону</w:t>
      </w:r>
      <w:r w:rsidRPr="00457BEC">
        <w:rPr>
          <w:spacing w:val="-6"/>
          <w:sz w:val="28"/>
          <w:szCs w:val="28"/>
        </w:rPr>
        <w:t>вати</w:t>
      </w:r>
      <w:r w:rsidRPr="00457BEC">
        <w:rPr>
          <w:spacing w:val="-11"/>
          <w:sz w:val="28"/>
          <w:szCs w:val="28"/>
        </w:rPr>
        <w:t xml:space="preserve"> </w:t>
      </w:r>
      <w:r w:rsidRPr="00457BEC">
        <w:rPr>
          <w:spacing w:val="-6"/>
          <w:sz w:val="28"/>
          <w:szCs w:val="28"/>
        </w:rPr>
        <w:t>положення</w:t>
      </w:r>
      <w:r w:rsidRPr="00457BEC">
        <w:rPr>
          <w:spacing w:val="-11"/>
          <w:sz w:val="28"/>
          <w:szCs w:val="28"/>
        </w:rPr>
        <w:t xml:space="preserve"> </w:t>
      </w:r>
      <w:r w:rsidRPr="00457BEC">
        <w:rPr>
          <w:spacing w:val="-6"/>
          <w:sz w:val="28"/>
          <w:szCs w:val="28"/>
        </w:rPr>
        <w:t>ці</w:t>
      </w:r>
      <w:r w:rsidRPr="00457BEC">
        <w:rPr>
          <w:spacing w:val="-6"/>
          <w:sz w:val="28"/>
          <w:szCs w:val="28"/>
        </w:rPr>
        <w:t>є</w:t>
      </w:r>
      <w:r w:rsidRPr="00457BEC">
        <w:rPr>
          <w:spacing w:val="-6"/>
          <w:sz w:val="28"/>
          <w:szCs w:val="28"/>
        </w:rPr>
        <w:t xml:space="preserve">ї </w:t>
      </w:r>
      <w:r w:rsidRPr="00457BEC">
        <w:rPr>
          <w:sz w:val="28"/>
          <w:szCs w:val="28"/>
        </w:rPr>
        <w:t>Декларації</w:t>
      </w:r>
      <w:r w:rsidRPr="00457BEC">
        <w:rPr>
          <w:sz w:val="28"/>
          <w:szCs w:val="28"/>
        </w:rPr>
        <w:t>, здійснювати в</w:t>
      </w:r>
      <w:r w:rsidRPr="00457BEC">
        <w:rPr>
          <w:spacing w:val="-3"/>
          <w:sz w:val="28"/>
          <w:szCs w:val="28"/>
        </w:rPr>
        <w:t xml:space="preserve"> </w:t>
      </w:r>
      <w:r w:rsidRPr="00457BEC">
        <w:rPr>
          <w:sz w:val="28"/>
          <w:szCs w:val="28"/>
        </w:rPr>
        <w:t xml:space="preserve">повному обсязі та у визначені строки вимоги Плану </w:t>
      </w:r>
      <w:r w:rsidRPr="00457BEC">
        <w:rPr>
          <w:spacing w:val="-8"/>
          <w:sz w:val="28"/>
          <w:szCs w:val="28"/>
        </w:rPr>
        <w:t>діяльності системи</w:t>
      </w:r>
      <w:r w:rsidRPr="00457BEC">
        <w:rPr>
          <w:spacing w:val="-9"/>
          <w:sz w:val="28"/>
          <w:szCs w:val="28"/>
        </w:rPr>
        <w:t xml:space="preserve"> </w:t>
      </w:r>
      <w:r w:rsidRPr="00457BEC">
        <w:rPr>
          <w:spacing w:val="-8"/>
          <w:sz w:val="28"/>
          <w:szCs w:val="28"/>
        </w:rPr>
        <w:t>енергетичного</w:t>
      </w:r>
      <w:r w:rsidRPr="00457BEC">
        <w:rPr>
          <w:sz w:val="28"/>
          <w:szCs w:val="28"/>
        </w:rPr>
        <w:t xml:space="preserve"> </w:t>
      </w:r>
      <w:r w:rsidRPr="00457BEC">
        <w:rPr>
          <w:spacing w:val="-8"/>
          <w:sz w:val="28"/>
          <w:szCs w:val="28"/>
        </w:rPr>
        <w:t>менеджменту</w:t>
      </w:r>
      <w:r w:rsidRPr="00457BEC">
        <w:rPr>
          <w:color w:val="1C1C1C"/>
          <w:sz w:val="28"/>
          <w:szCs w:val="28"/>
        </w:rPr>
        <w:t xml:space="preserve"> </w:t>
      </w:r>
      <w:r w:rsidR="00457BEC" w:rsidRPr="00457BEC">
        <w:rPr>
          <w:color w:val="1C1C1C"/>
          <w:sz w:val="28"/>
          <w:szCs w:val="28"/>
        </w:rPr>
        <w:t xml:space="preserve">в </w:t>
      </w:r>
      <w:r w:rsidR="00457BEC" w:rsidRPr="00457BEC">
        <w:rPr>
          <w:color w:val="0E0E0E"/>
          <w:sz w:val="28"/>
          <w:szCs w:val="28"/>
        </w:rPr>
        <w:t>ДІАЗ «Хотинська фортеця»</w:t>
      </w:r>
      <w:r w:rsidR="00457BEC" w:rsidRPr="00457BEC">
        <w:rPr>
          <w:color w:val="0E0E0E"/>
          <w:sz w:val="28"/>
          <w:szCs w:val="28"/>
        </w:rPr>
        <w:t>.</w:t>
      </w:r>
    </w:p>
    <w:p w:rsidR="00EE3E74" w:rsidRDefault="00457BEC">
      <w:pPr>
        <w:pStyle w:val="a3"/>
        <w:spacing w:before="276" w:line="230" w:lineRule="auto"/>
        <w:ind w:left="60" w:right="100" w:firstLine="418"/>
      </w:pPr>
      <w:r>
        <w:rPr>
          <w:color w:val="1C1C1C"/>
        </w:rPr>
        <w:t>Ця</w:t>
      </w:r>
      <w:r w:rsidR="000B4316">
        <w:rPr>
          <w:color w:val="1C1C1C"/>
        </w:rPr>
        <w:t xml:space="preserve"> </w:t>
      </w:r>
      <w:r>
        <w:rPr>
          <w:color w:val="0F0F0F"/>
        </w:rPr>
        <w:t>Декларація</w:t>
      </w:r>
      <w:r w:rsidR="000B4316">
        <w:rPr>
          <w:color w:val="0F0F0F"/>
        </w:rPr>
        <w:t xml:space="preserve">, </w:t>
      </w:r>
      <w:r w:rsidR="000B4316">
        <w:rPr>
          <w:color w:val="1C1C1C"/>
        </w:rPr>
        <w:t xml:space="preserve">як </w:t>
      </w:r>
      <w:r w:rsidR="000B4316">
        <w:rPr>
          <w:color w:val="151515"/>
        </w:rPr>
        <w:t xml:space="preserve">довгостроковий </w:t>
      </w:r>
      <w:r w:rsidR="000B4316">
        <w:rPr>
          <w:color w:val="111111"/>
        </w:rPr>
        <w:t xml:space="preserve">план </w:t>
      </w:r>
      <w:r w:rsidR="000B4316">
        <w:rPr>
          <w:color w:val="1A1A1A"/>
        </w:rPr>
        <w:t xml:space="preserve">дій </w:t>
      </w:r>
      <w:r w:rsidR="000B4316">
        <w:rPr>
          <w:color w:val="0F0F0F"/>
        </w:rPr>
        <w:t xml:space="preserve">та </w:t>
      </w:r>
      <w:r w:rsidR="000B4316">
        <w:rPr>
          <w:color w:val="1C1C1C"/>
        </w:rPr>
        <w:t xml:space="preserve">заходів </w:t>
      </w:r>
      <w:r w:rsidR="000B4316">
        <w:rPr>
          <w:color w:val="262626"/>
        </w:rPr>
        <w:t xml:space="preserve">для </w:t>
      </w:r>
      <w:r w:rsidR="000B4316">
        <w:rPr>
          <w:color w:val="1C1C1C"/>
        </w:rPr>
        <w:t xml:space="preserve">ощадного </w:t>
      </w:r>
      <w:r w:rsidR="000B4316">
        <w:rPr>
          <w:color w:val="0F0F0F"/>
        </w:rPr>
        <w:t xml:space="preserve">споживання </w:t>
      </w:r>
      <w:r w:rsidR="000B4316">
        <w:rPr>
          <w:color w:val="111111"/>
        </w:rPr>
        <w:t xml:space="preserve">енергетичних </w:t>
      </w:r>
      <w:r w:rsidR="000B4316">
        <w:rPr>
          <w:color w:val="181818"/>
        </w:rPr>
        <w:t xml:space="preserve">ресурсів, </w:t>
      </w:r>
      <w:r w:rsidR="000B4316">
        <w:rPr>
          <w:color w:val="151515"/>
        </w:rPr>
        <w:t xml:space="preserve">комунальних </w:t>
      </w:r>
      <w:r>
        <w:rPr>
          <w:color w:val="131313"/>
        </w:rPr>
        <w:t xml:space="preserve">послуг, </w:t>
      </w:r>
      <w:r w:rsidR="000B4316">
        <w:rPr>
          <w:color w:val="0E0E0E"/>
        </w:rPr>
        <w:t xml:space="preserve">створення </w:t>
      </w:r>
      <w:r w:rsidR="000B4316">
        <w:t xml:space="preserve">належних </w:t>
      </w:r>
      <w:r w:rsidR="000B4316">
        <w:rPr>
          <w:color w:val="212121"/>
        </w:rPr>
        <w:t xml:space="preserve">умов </w:t>
      </w:r>
      <w:r w:rsidR="000B4316">
        <w:rPr>
          <w:color w:val="131313"/>
        </w:rPr>
        <w:t xml:space="preserve">життєдіяльності персоналу </w:t>
      </w:r>
      <w:r w:rsidR="000B4316">
        <w:rPr>
          <w:color w:val="1C1C1C"/>
        </w:rPr>
        <w:t xml:space="preserve">i </w:t>
      </w:r>
      <w:r w:rsidR="000B4316">
        <w:rPr>
          <w:color w:val="1A1A1A"/>
        </w:rPr>
        <w:t xml:space="preserve">визначає </w:t>
      </w:r>
      <w:r w:rsidR="000B4316">
        <w:rPr>
          <w:color w:val="0F0F0F"/>
        </w:rPr>
        <w:t xml:space="preserve">основні </w:t>
      </w:r>
      <w:r w:rsidR="000B4316">
        <w:rPr>
          <w:color w:val="181818"/>
        </w:rPr>
        <w:t xml:space="preserve">наміри, </w:t>
      </w:r>
      <w:r w:rsidR="000B4316">
        <w:rPr>
          <w:color w:val="111111"/>
        </w:rPr>
        <w:t xml:space="preserve">напрями </w:t>
      </w:r>
      <w:r w:rsidR="000B4316">
        <w:t xml:space="preserve">діяльності, </w:t>
      </w:r>
      <w:r w:rsidR="000B4316">
        <w:rPr>
          <w:color w:val="0C0C0C"/>
        </w:rPr>
        <w:t xml:space="preserve">зобов'язання </w:t>
      </w:r>
      <w:r w:rsidR="000B4316">
        <w:rPr>
          <w:color w:val="111111"/>
        </w:rPr>
        <w:t xml:space="preserve">ДІАЗ «Хотинська фортеця» </w:t>
      </w:r>
      <w:r w:rsidR="000B4316">
        <w:rPr>
          <w:color w:val="181818"/>
        </w:rPr>
        <w:t xml:space="preserve">щодо </w:t>
      </w:r>
      <w:r w:rsidR="000B4316">
        <w:rPr>
          <w:color w:val="131313"/>
        </w:rPr>
        <w:t xml:space="preserve">енергетичної </w:t>
      </w:r>
      <w:r w:rsidR="000B4316">
        <w:rPr>
          <w:color w:val="161616"/>
        </w:rPr>
        <w:t>результативності.</w:t>
      </w:r>
    </w:p>
    <w:p w:rsidR="00EE3E74" w:rsidRDefault="000B4316">
      <w:pPr>
        <w:pStyle w:val="a3"/>
        <w:spacing w:before="319" w:line="235" w:lineRule="auto"/>
        <w:ind w:left="55" w:right="120" w:firstLine="344"/>
      </w:pPr>
      <w:r>
        <w:rPr>
          <w:color w:val="161616"/>
          <w:spacing w:val="-2"/>
        </w:rPr>
        <w:t>3</w:t>
      </w:r>
      <w:r>
        <w:rPr>
          <w:color w:val="161616"/>
          <w:spacing w:val="-17"/>
        </w:rPr>
        <w:t xml:space="preserve"> </w:t>
      </w:r>
      <w:r>
        <w:rPr>
          <w:color w:val="161616"/>
          <w:spacing w:val="-2"/>
        </w:rPr>
        <w:t>метою</w:t>
      </w:r>
      <w:r>
        <w:rPr>
          <w:color w:val="161616"/>
          <w:spacing w:val="-16"/>
        </w:rPr>
        <w:t xml:space="preserve"> </w:t>
      </w:r>
      <w:r>
        <w:rPr>
          <w:color w:val="0E0E0E"/>
          <w:spacing w:val="-2"/>
        </w:rPr>
        <w:t>забезпечення</w:t>
      </w:r>
      <w:r>
        <w:rPr>
          <w:color w:val="0E0E0E"/>
          <w:spacing w:val="-16"/>
        </w:rPr>
        <w:t xml:space="preserve"> </w:t>
      </w:r>
      <w:r>
        <w:rPr>
          <w:color w:val="111111"/>
          <w:spacing w:val="-2"/>
        </w:rPr>
        <w:t>довгострокового</w:t>
      </w:r>
      <w:r>
        <w:rPr>
          <w:color w:val="111111"/>
          <w:spacing w:val="-16"/>
        </w:rPr>
        <w:t xml:space="preserve"> </w:t>
      </w:r>
      <w:r>
        <w:rPr>
          <w:color w:val="151515"/>
          <w:spacing w:val="-2"/>
        </w:rPr>
        <w:t>розвитку</w:t>
      </w:r>
      <w:r>
        <w:rPr>
          <w:color w:val="151515"/>
          <w:spacing w:val="-16"/>
        </w:rPr>
        <w:t xml:space="preserve"> </w:t>
      </w:r>
      <w:r>
        <w:rPr>
          <w:color w:val="1C1C1C"/>
          <w:spacing w:val="-2"/>
        </w:rPr>
        <w:t>i</w:t>
      </w:r>
      <w:r>
        <w:rPr>
          <w:color w:val="1C1C1C"/>
          <w:spacing w:val="-16"/>
        </w:rPr>
        <w:t xml:space="preserve"> </w:t>
      </w:r>
      <w:r>
        <w:rPr>
          <w:color w:val="0F0F0F"/>
          <w:spacing w:val="-2"/>
        </w:rPr>
        <w:t>вдосконалення</w:t>
      </w:r>
      <w:r>
        <w:rPr>
          <w:color w:val="0F0F0F"/>
          <w:spacing w:val="-16"/>
        </w:rPr>
        <w:t xml:space="preserve"> </w:t>
      </w:r>
      <w:r>
        <w:rPr>
          <w:color w:val="181818"/>
          <w:spacing w:val="-2"/>
        </w:rPr>
        <w:t xml:space="preserve">системи </w:t>
      </w:r>
      <w:r>
        <w:rPr>
          <w:color w:val="161616"/>
          <w:spacing w:val="-2"/>
        </w:rPr>
        <w:t>енергетичного</w:t>
      </w:r>
      <w:r>
        <w:rPr>
          <w:color w:val="161616"/>
        </w:rPr>
        <w:t xml:space="preserve"> </w:t>
      </w:r>
      <w:r>
        <w:rPr>
          <w:color w:val="151515"/>
          <w:spacing w:val="-2"/>
        </w:rPr>
        <w:t>менеджменту</w:t>
      </w:r>
      <w:r>
        <w:rPr>
          <w:color w:val="151515"/>
        </w:rPr>
        <w:t xml:space="preserve"> </w:t>
      </w:r>
      <w:r w:rsidR="00457BEC">
        <w:rPr>
          <w:color w:val="0E0E0E"/>
        </w:rPr>
        <w:t>ДІАЗ «Хотинська фортеця»</w:t>
      </w:r>
      <w:r w:rsidR="00457BEC">
        <w:rPr>
          <w:color w:val="0E0E0E"/>
        </w:rPr>
        <w:t xml:space="preserve"> </w:t>
      </w:r>
      <w:r>
        <w:rPr>
          <w:color w:val="0F0F0F"/>
          <w:spacing w:val="-2"/>
        </w:rPr>
        <w:t>зобов’язує</w:t>
      </w:r>
      <w:r w:rsidR="00457BEC">
        <w:rPr>
          <w:color w:val="0F0F0F"/>
          <w:spacing w:val="-2"/>
        </w:rPr>
        <w:t>ться</w:t>
      </w:r>
      <w:r>
        <w:rPr>
          <w:color w:val="0F0F0F"/>
          <w:spacing w:val="-2"/>
        </w:rPr>
        <w:t>:</w:t>
      </w:r>
    </w:p>
    <w:p w:rsidR="00EE3E74" w:rsidRDefault="000B4316">
      <w:pPr>
        <w:pStyle w:val="a3"/>
        <w:spacing w:before="324" w:line="228" w:lineRule="auto"/>
        <w:ind w:left="51" w:right="143" w:firstLine="213"/>
      </w:pPr>
      <w:r>
        <w:rPr>
          <w:color w:val="0F0F0F"/>
          <w:spacing w:val="-2"/>
        </w:rPr>
        <w:t>забезпечувати</w:t>
      </w:r>
      <w:r>
        <w:rPr>
          <w:color w:val="0F0F0F"/>
          <w:spacing w:val="-17"/>
        </w:rPr>
        <w:t xml:space="preserve"> </w:t>
      </w:r>
      <w:r>
        <w:rPr>
          <w:color w:val="131313"/>
          <w:spacing w:val="-2"/>
        </w:rPr>
        <w:t>впровадження,</w:t>
      </w:r>
      <w:r>
        <w:rPr>
          <w:color w:val="131313"/>
          <w:spacing w:val="-15"/>
        </w:rPr>
        <w:t xml:space="preserve"> </w:t>
      </w:r>
      <w:r>
        <w:rPr>
          <w:color w:val="0F0F0F"/>
          <w:spacing w:val="-2"/>
        </w:rPr>
        <w:t>функціонування,</w:t>
      </w:r>
      <w:r>
        <w:rPr>
          <w:color w:val="0F0F0F"/>
          <w:spacing w:val="-16"/>
        </w:rPr>
        <w:t xml:space="preserve"> </w:t>
      </w:r>
      <w:r>
        <w:rPr>
          <w:color w:val="111111"/>
          <w:spacing w:val="-2"/>
        </w:rPr>
        <w:t>розвиток</w:t>
      </w:r>
      <w:r>
        <w:rPr>
          <w:color w:val="111111"/>
          <w:spacing w:val="-15"/>
        </w:rPr>
        <w:t xml:space="preserve"> </w:t>
      </w:r>
      <w:r>
        <w:rPr>
          <w:color w:val="1C1C1C"/>
          <w:spacing w:val="-2"/>
        </w:rPr>
        <w:t>та</w:t>
      </w:r>
      <w:r>
        <w:rPr>
          <w:color w:val="1C1C1C"/>
          <w:spacing w:val="-17"/>
        </w:rPr>
        <w:t xml:space="preserve"> </w:t>
      </w:r>
      <w:r>
        <w:rPr>
          <w:color w:val="111111"/>
          <w:spacing w:val="-2"/>
        </w:rPr>
        <w:t xml:space="preserve">вдосконалення </w:t>
      </w:r>
      <w:r>
        <w:rPr>
          <w:color w:val="0F0F0F"/>
          <w:spacing w:val="-2"/>
        </w:rPr>
        <w:t>системи</w:t>
      </w:r>
      <w:r>
        <w:rPr>
          <w:color w:val="0F0F0F"/>
          <w:spacing w:val="-17"/>
        </w:rPr>
        <w:t xml:space="preserve"> </w:t>
      </w:r>
      <w:r>
        <w:rPr>
          <w:color w:val="0E0E0E"/>
          <w:spacing w:val="-2"/>
        </w:rPr>
        <w:t>енергетичного</w:t>
      </w:r>
      <w:r>
        <w:rPr>
          <w:color w:val="0E0E0E"/>
          <w:spacing w:val="-3"/>
        </w:rPr>
        <w:t xml:space="preserve"> </w:t>
      </w:r>
      <w:r>
        <w:rPr>
          <w:color w:val="131313"/>
          <w:spacing w:val="-2"/>
        </w:rPr>
        <w:t>менеджменту</w:t>
      </w:r>
      <w:r>
        <w:rPr>
          <w:color w:val="131313"/>
          <w:spacing w:val="-4"/>
        </w:rPr>
        <w:t xml:space="preserve"> </w:t>
      </w:r>
      <w:r>
        <w:rPr>
          <w:color w:val="111111"/>
          <w:spacing w:val="-2"/>
        </w:rPr>
        <w:t>відповідно</w:t>
      </w:r>
      <w:r>
        <w:rPr>
          <w:color w:val="111111"/>
          <w:spacing w:val="-13"/>
        </w:rPr>
        <w:t xml:space="preserve"> </w:t>
      </w:r>
      <w:r>
        <w:rPr>
          <w:color w:val="1F1F1F"/>
          <w:spacing w:val="-2"/>
        </w:rPr>
        <w:t>до</w:t>
      </w:r>
      <w:r>
        <w:rPr>
          <w:color w:val="1F1F1F"/>
          <w:spacing w:val="-17"/>
        </w:rPr>
        <w:t xml:space="preserve"> </w:t>
      </w:r>
      <w:r>
        <w:rPr>
          <w:color w:val="1A1A1A"/>
          <w:spacing w:val="-2"/>
        </w:rPr>
        <w:t>вимог</w:t>
      </w:r>
      <w:r>
        <w:rPr>
          <w:color w:val="1A1A1A"/>
          <w:spacing w:val="-16"/>
        </w:rPr>
        <w:t xml:space="preserve"> </w:t>
      </w:r>
      <w:r>
        <w:rPr>
          <w:color w:val="1A1A1A"/>
          <w:spacing w:val="-2"/>
        </w:rPr>
        <w:t>Порядку;</w:t>
      </w:r>
    </w:p>
    <w:p w:rsidR="00EE3E74" w:rsidRDefault="000B4316">
      <w:pPr>
        <w:pStyle w:val="a3"/>
        <w:spacing w:before="309" w:line="230" w:lineRule="auto"/>
        <w:ind w:left="50" w:right="109" w:firstLine="211"/>
      </w:pPr>
      <w:r>
        <w:rPr>
          <w:color w:val="0F0F0F"/>
        </w:rPr>
        <w:t xml:space="preserve">керуватися </w:t>
      </w:r>
      <w:r>
        <w:rPr>
          <w:color w:val="1A1A1A"/>
        </w:rPr>
        <w:t xml:space="preserve">у </w:t>
      </w:r>
      <w:r>
        <w:rPr>
          <w:color w:val="131313"/>
        </w:rPr>
        <w:t xml:space="preserve">своїй </w:t>
      </w:r>
      <w:r>
        <w:rPr>
          <w:color w:val="1A1A1A"/>
        </w:rPr>
        <w:t xml:space="preserve">діяльності </w:t>
      </w:r>
      <w:r>
        <w:rPr>
          <w:color w:val="161616"/>
        </w:rPr>
        <w:t xml:space="preserve">нормами ДСТУ ISO 50001:2020 (ISO </w:t>
      </w:r>
      <w:r>
        <w:rPr>
          <w:color w:val="131313"/>
          <w:spacing w:val="-6"/>
        </w:rPr>
        <w:t>50001:2018,</w:t>
      </w:r>
      <w:r>
        <w:rPr>
          <w:color w:val="131313"/>
        </w:rPr>
        <w:t xml:space="preserve"> </w:t>
      </w:r>
      <w:r>
        <w:rPr>
          <w:color w:val="131313"/>
          <w:spacing w:val="-6"/>
        </w:rPr>
        <w:t xml:space="preserve">ІDТ) «Системи </w:t>
      </w:r>
      <w:r>
        <w:rPr>
          <w:color w:val="111111"/>
          <w:spacing w:val="-6"/>
        </w:rPr>
        <w:t xml:space="preserve">енергетичного </w:t>
      </w:r>
      <w:r>
        <w:rPr>
          <w:color w:val="151515"/>
          <w:spacing w:val="-6"/>
        </w:rPr>
        <w:t xml:space="preserve">менеджменту. </w:t>
      </w:r>
      <w:r>
        <w:rPr>
          <w:color w:val="161616"/>
          <w:spacing w:val="-6"/>
        </w:rPr>
        <w:t xml:space="preserve">Вимоги </w:t>
      </w:r>
      <w:r>
        <w:rPr>
          <w:color w:val="111111"/>
          <w:spacing w:val="-6"/>
        </w:rPr>
        <w:t>та</w:t>
      </w:r>
      <w:r>
        <w:rPr>
          <w:color w:val="111111"/>
          <w:spacing w:val="-11"/>
        </w:rPr>
        <w:t xml:space="preserve"> </w:t>
      </w:r>
      <w:r>
        <w:rPr>
          <w:spacing w:val="-6"/>
        </w:rPr>
        <w:t xml:space="preserve">настанова </w:t>
      </w:r>
      <w:r>
        <w:rPr>
          <w:color w:val="111111"/>
        </w:rPr>
        <w:t>щодо використання»;</w:t>
      </w:r>
    </w:p>
    <w:p w:rsidR="00EE3E74" w:rsidRDefault="000B4316">
      <w:pPr>
        <w:pStyle w:val="a3"/>
        <w:spacing w:before="312" w:line="230" w:lineRule="auto"/>
        <w:ind w:left="45" w:right="125" w:firstLine="204"/>
      </w:pPr>
      <w:r>
        <w:rPr>
          <w:color w:val="0F0F0F"/>
        </w:rPr>
        <w:t xml:space="preserve">здійснювати </w:t>
      </w:r>
      <w:r>
        <w:rPr>
          <w:color w:val="131313"/>
        </w:rPr>
        <w:t xml:space="preserve">планування </w:t>
      </w:r>
      <w:r>
        <w:rPr>
          <w:color w:val="151515"/>
        </w:rPr>
        <w:t xml:space="preserve">відповідних </w:t>
      </w:r>
      <w:r>
        <w:rPr>
          <w:color w:val="0C0C0C"/>
        </w:rPr>
        <w:t xml:space="preserve">фінансових, </w:t>
      </w:r>
      <w:r>
        <w:rPr>
          <w:color w:val="111111"/>
        </w:rPr>
        <w:t xml:space="preserve">матеріальних </w:t>
      </w:r>
      <w:r>
        <w:rPr>
          <w:color w:val="1A1A1A"/>
        </w:rPr>
        <w:t>та</w:t>
      </w:r>
      <w:r>
        <w:rPr>
          <w:color w:val="1A1A1A"/>
          <w:spacing w:val="-8"/>
        </w:rPr>
        <w:t xml:space="preserve"> </w:t>
      </w:r>
      <w:r>
        <w:rPr>
          <w:color w:val="151515"/>
        </w:rPr>
        <w:t xml:space="preserve">інших </w:t>
      </w:r>
      <w:r>
        <w:rPr>
          <w:color w:val="131313"/>
        </w:rPr>
        <w:t xml:space="preserve">ресурсів, </w:t>
      </w:r>
      <w:r>
        <w:rPr>
          <w:color w:val="111111"/>
        </w:rPr>
        <w:t xml:space="preserve">необхідних </w:t>
      </w:r>
      <w:r>
        <w:rPr>
          <w:color w:val="1F1F1F"/>
        </w:rPr>
        <w:t xml:space="preserve">для </w:t>
      </w:r>
      <w:r>
        <w:rPr>
          <w:color w:val="161616"/>
        </w:rPr>
        <w:t xml:space="preserve">досягнення </w:t>
      </w:r>
      <w:r>
        <w:rPr>
          <w:color w:val="0E0E0E"/>
        </w:rPr>
        <w:t xml:space="preserve">цілей </w:t>
      </w:r>
      <w:r>
        <w:rPr>
          <w:color w:val="0C0C0C"/>
        </w:rPr>
        <w:t xml:space="preserve">системи </w:t>
      </w:r>
      <w:r>
        <w:rPr>
          <w:color w:val="151515"/>
        </w:rPr>
        <w:t xml:space="preserve">енергетичного </w:t>
      </w:r>
      <w:r>
        <w:rPr>
          <w:color w:val="0F0F0F"/>
          <w:spacing w:val="-2"/>
        </w:rPr>
        <w:t>менеджменту;</w:t>
      </w:r>
    </w:p>
    <w:p w:rsidR="00EE3E74" w:rsidRDefault="000B4316">
      <w:pPr>
        <w:pStyle w:val="a3"/>
        <w:spacing w:before="307" w:line="230" w:lineRule="auto"/>
        <w:ind w:left="43" w:right="130" w:firstLine="207"/>
      </w:pPr>
      <w:r>
        <w:rPr>
          <w:color w:val="161616"/>
        </w:rPr>
        <w:t xml:space="preserve">враховувати </w:t>
      </w:r>
      <w:r>
        <w:rPr>
          <w:color w:val="131313"/>
        </w:rPr>
        <w:t xml:space="preserve">критерії енергоефективності </w:t>
      </w:r>
      <w:r>
        <w:rPr>
          <w:color w:val="1A1A1A"/>
        </w:rPr>
        <w:t xml:space="preserve">під </w:t>
      </w:r>
      <w:r>
        <w:rPr>
          <w:color w:val="161616"/>
        </w:rPr>
        <w:t xml:space="preserve">час </w:t>
      </w:r>
      <w:r>
        <w:rPr>
          <w:color w:val="0C0C0C"/>
        </w:rPr>
        <w:t xml:space="preserve">проведення </w:t>
      </w:r>
      <w:r>
        <w:rPr>
          <w:color w:val="161616"/>
        </w:rPr>
        <w:t xml:space="preserve">публічних </w:t>
      </w:r>
      <w:r>
        <w:rPr>
          <w:color w:val="0E0E0E"/>
          <w:spacing w:val="-4"/>
        </w:rPr>
        <w:t>закупівель</w:t>
      </w:r>
      <w:r>
        <w:rPr>
          <w:color w:val="0E0E0E"/>
          <w:spacing w:val="20"/>
        </w:rPr>
        <w:t xml:space="preserve"> </w:t>
      </w:r>
      <w:r>
        <w:rPr>
          <w:color w:val="111111"/>
          <w:spacing w:val="-4"/>
        </w:rPr>
        <w:t>товарів</w:t>
      </w:r>
      <w:r>
        <w:rPr>
          <w:color w:val="111111"/>
        </w:rPr>
        <w:t xml:space="preserve"> </w:t>
      </w:r>
      <w:r>
        <w:rPr>
          <w:color w:val="111111"/>
          <w:spacing w:val="-4"/>
        </w:rPr>
        <w:t>(обладнання),</w:t>
      </w:r>
      <w:r>
        <w:rPr>
          <w:color w:val="111111"/>
          <w:spacing w:val="26"/>
        </w:rPr>
        <w:t xml:space="preserve"> </w:t>
      </w:r>
      <w:r>
        <w:rPr>
          <w:color w:val="151515"/>
          <w:spacing w:val="-4"/>
        </w:rPr>
        <w:t>послуг,</w:t>
      </w:r>
      <w:r>
        <w:rPr>
          <w:color w:val="151515"/>
          <w:spacing w:val="15"/>
        </w:rPr>
        <w:t xml:space="preserve"> </w:t>
      </w:r>
      <w:r>
        <w:rPr>
          <w:spacing w:val="-4"/>
        </w:rPr>
        <w:t>пов'язаних</w:t>
      </w:r>
      <w:r>
        <w:rPr>
          <w:spacing w:val="22"/>
        </w:rPr>
        <w:t xml:space="preserve"> </w:t>
      </w:r>
      <w:r>
        <w:rPr>
          <w:color w:val="131313"/>
          <w:spacing w:val="-4"/>
        </w:rPr>
        <w:t>із споживанням</w:t>
      </w:r>
      <w:r>
        <w:rPr>
          <w:color w:val="131313"/>
          <w:spacing w:val="24"/>
        </w:rPr>
        <w:t xml:space="preserve"> </w:t>
      </w:r>
      <w:r>
        <w:rPr>
          <w:color w:val="161616"/>
          <w:spacing w:val="-4"/>
        </w:rPr>
        <w:t>енергії,</w:t>
      </w:r>
    </w:p>
    <w:p w:rsidR="00EE3E74" w:rsidRDefault="00EE3E74">
      <w:pPr>
        <w:pStyle w:val="a3"/>
        <w:spacing w:line="230" w:lineRule="auto"/>
        <w:sectPr w:rsidR="00EE3E74">
          <w:type w:val="continuous"/>
          <w:pgSz w:w="11910" w:h="16840"/>
          <w:pgMar w:top="760" w:right="708" w:bottom="280" w:left="1700" w:header="720" w:footer="720" w:gutter="0"/>
          <w:cols w:space="720"/>
        </w:sectPr>
      </w:pPr>
    </w:p>
    <w:p w:rsidR="00EE3E74" w:rsidRDefault="000B4316">
      <w:pPr>
        <w:spacing w:before="59" w:line="247" w:lineRule="auto"/>
        <w:ind w:left="115" w:firstLine="2"/>
        <w:rPr>
          <w:sz w:val="28"/>
        </w:rPr>
      </w:pPr>
      <w:r>
        <w:rPr>
          <w:color w:val="131313"/>
          <w:sz w:val="28"/>
        </w:rPr>
        <w:lastRenderedPageBreak/>
        <w:t>проектування</w:t>
      </w:r>
      <w:r>
        <w:rPr>
          <w:color w:val="131313"/>
          <w:spacing w:val="40"/>
          <w:sz w:val="28"/>
        </w:rPr>
        <w:t xml:space="preserve"> </w:t>
      </w:r>
      <w:r>
        <w:rPr>
          <w:color w:val="161616"/>
          <w:sz w:val="28"/>
        </w:rPr>
        <w:t>та</w:t>
      </w:r>
      <w:r>
        <w:rPr>
          <w:color w:val="161616"/>
          <w:spacing w:val="22"/>
          <w:sz w:val="28"/>
        </w:rPr>
        <w:t xml:space="preserve"> </w:t>
      </w:r>
      <w:r>
        <w:rPr>
          <w:color w:val="0F0F0F"/>
          <w:sz w:val="28"/>
        </w:rPr>
        <w:t>виконання</w:t>
      </w:r>
      <w:r>
        <w:rPr>
          <w:color w:val="0F0F0F"/>
          <w:spacing w:val="40"/>
          <w:sz w:val="28"/>
        </w:rPr>
        <w:t xml:space="preserve"> </w:t>
      </w:r>
      <w:r>
        <w:rPr>
          <w:color w:val="0F0F0F"/>
          <w:sz w:val="28"/>
        </w:rPr>
        <w:t>ремонтних,</w:t>
      </w:r>
      <w:r>
        <w:rPr>
          <w:color w:val="0F0F0F"/>
          <w:spacing w:val="40"/>
          <w:sz w:val="28"/>
        </w:rPr>
        <w:t xml:space="preserve"> </w:t>
      </w:r>
      <w:r>
        <w:rPr>
          <w:color w:val="0F0F0F"/>
          <w:sz w:val="28"/>
        </w:rPr>
        <w:t>регламентних,</w:t>
      </w:r>
      <w:r>
        <w:rPr>
          <w:color w:val="0F0F0F"/>
          <w:spacing w:val="40"/>
          <w:sz w:val="28"/>
        </w:rPr>
        <w:t xml:space="preserve"> </w:t>
      </w:r>
      <w:r>
        <w:rPr>
          <w:color w:val="181818"/>
          <w:sz w:val="28"/>
        </w:rPr>
        <w:t>а</w:t>
      </w:r>
      <w:r>
        <w:rPr>
          <w:color w:val="181818"/>
          <w:spacing w:val="20"/>
          <w:sz w:val="28"/>
        </w:rPr>
        <w:t xml:space="preserve"> </w:t>
      </w:r>
      <w:r>
        <w:rPr>
          <w:color w:val="1A1A1A"/>
          <w:sz w:val="28"/>
        </w:rPr>
        <w:t>також</w:t>
      </w:r>
      <w:r>
        <w:rPr>
          <w:color w:val="1A1A1A"/>
          <w:spacing w:val="33"/>
          <w:sz w:val="28"/>
        </w:rPr>
        <w:t xml:space="preserve"> </w:t>
      </w:r>
      <w:r>
        <w:rPr>
          <w:color w:val="131313"/>
          <w:sz w:val="28"/>
        </w:rPr>
        <w:t>інших</w:t>
      </w:r>
      <w:r>
        <w:rPr>
          <w:color w:val="131313"/>
          <w:spacing w:val="31"/>
          <w:sz w:val="28"/>
        </w:rPr>
        <w:t xml:space="preserve"> </w:t>
      </w:r>
      <w:r>
        <w:rPr>
          <w:color w:val="0F0F0F"/>
          <w:sz w:val="28"/>
        </w:rPr>
        <w:t xml:space="preserve">видів </w:t>
      </w:r>
      <w:r>
        <w:rPr>
          <w:color w:val="111111"/>
          <w:spacing w:val="-2"/>
          <w:sz w:val="28"/>
        </w:rPr>
        <w:t>робіт;</w:t>
      </w:r>
    </w:p>
    <w:p w:rsidR="00EE3E74" w:rsidRDefault="00EE3E74">
      <w:pPr>
        <w:pStyle w:val="a3"/>
        <w:spacing w:before="8"/>
        <w:jc w:val="left"/>
        <w:rPr>
          <w:sz w:val="28"/>
        </w:rPr>
      </w:pPr>
    </w:p>
    <w:p w:rsidR="00EE3E74" w:rsidRDefault="000B4316">
      <w:pPr>
        <w:spacing w:line="244" w:lineRule="auto"/>
        <w:ind w:left="113" w:right="61" w:firstLine="205"/>
        <w:jc w:val="both"/>
        <w:rPr>
          <w:sz w:val="28"/>
        </w:rPr>
      </w:pPr>
      <w:r>
        <w:rPr>
          <w:color w:val="111111"/>
          <w:sz w:val="28"/>
        </w:rPr>
        <w:t xml:space="preserve">проводити моніторинг, </w:t>
      </w:r>
      <w:r>
        <w:rPr>
          <w:color w:val="0C0C0C"/>
          <w:sz w:val="28"/>
        </w:rPr>
        <w:t xml:space="preserve">вимірювання </w:t>
      </w:r>
      <w:r>
        <w:rPr>
          <w:color w:val="1C1C1C"/>
          <w:sz w:val="28"/>
        </w:rPr>
        <w:t xml:space="preserve">та </w:t>
      </w:r>
      <w:r>
        <w:rPr>
          <w:color w:val="181818"/>
          <w:sz w:val="28"/>
        </w:rPr>
        <w:t xml:space="preserve">аналіз </w:t>
      </w:r>
      <w:r>
        <w:rPr>
          <w:color w:val="161616"/>
          <w:sz w:val="28"/>
        </w:rPr>
        <w:t xml:space="preserve">обсягів </w:t>
      </w:r>
      <w:r>
        <w:rPr>
          <w:color w:val="181818"/>
          <w:sz w:val="28"/>
        </w:rPr>
        <w:t xml:space="preserve">споживання </w:t>
      </w:r>
      <w:r>
        <w:rPr>
          <w:color w:val="111111"/>
          <w:sz w:val="28"/>
        </w:rPr>
        <w:t xml:space="preserve">енергетичних </w:t>
      </w:r>
      <w:r>
        <w:rPr>
          <w:color w:val="0F0F0F"/>
          <w:sz w:val="28"/>
        </w:rPr>
        <w:t xml:space="preserve">ресурсів </w:t>
      </w:r>
      <w:r>
        <w:rPr>
          <w:color w:val="1F1F1F"/>
          <w:sz w:val="28"/>
        </w:rPr>
        <w:t xml:space="preserve">в </w:t>
      </w:r>
      <w:r>
        <w:rPr>
          <w:sz w:val="28"/>
        </w:rPr>
        <w:t xml:space="preserve">приміщеннях </w:t>
      </w:r>
      <w:r>
        <w:rPr>
          <w:color w:val="131313"/>
          <w:sz w:val="28"/>
        </w:rPr>
        <w:t xml:space="preserve">ДІАЗ «Хотинська фортеця», </w:t>
      </w:r>
      <w:r>
        <w:rPr>
          <w:color w:val="181818"/>
          <w:sz w:val="28"/>
        </w:rPr>
        <w:t xml:space="preserve">вживати </w:t>
      </w:r>
      <w:r>
        <w:rPr>
          <w:color w:val="111111"/>
          <w:sz w:val="28"/>
        </w:rPr>
        <w:t>заходів</w:t>
      </w:r>
      <w:r>
        <w:rPr>
          <w:color w:val="111111"/>
          <w:spacing w:val="-13"/>
          <w:sz w:val="28"/>
        </w:rPr>
        <w:t xml:space="preserve"> </w:t>
      </w:r>
      <w:r>
        <w:rPr>
          <w:color w:val="1D1D1D"/>
          <w:sz w:val="28"/>
        </w:rPr>
        <w:t>щодо</w:t>
      </w:r>
      <w:r>
        <w:rPr>
          <w:color w:val="1D1D1D"/>
          <w:spacing w:val="-13"/>
          <w:sz w:val="28"/>
        </w:rPr>
        <w:t xml:space="preserve"> </w:t>
      </w:r>
      <w:r w:rsidR="00457BEC">
        <w:rPr>
          <w:color w:val="111111"/>
          <w:sz w:val="28"/>
        </w:rPr>
        <w:t>їх</w:t>
      </w:r>
      <w:bookmarkStart w:id="0" w:name="_GoBack"/>
      <w:bookmarkEnd w:id="0"/>
      <w:r>
        <w:rPr>
          <w:color w:val="111111"/>
          <w:spacing w:val="-18"/>
          <w:sz w:val="28"/>
        </w:rPr>
        <w:t xml:space="preserve"> </w:t>
      </w:r>
      <w:r>
        <w:rPr>
          <w:color w:val="131313"/>
          <w:sz w:val="28"/>
        </w:rPr>
        <w:t xml:space="preserve">економного </w:t>
      </w:r>
      <w:r>
        <w:rPr>
          <w:color w:val="232323"/>
          <w:sz w:val="28"/>
        </w:rPr>
        <w:t>та</w:t>
      </w:r>
      <w:r>
        <w:rPr>
          <w:color w:val="232323"/>
          <w:spacing w:val="-13"/>
          <w:sz w:val="28"/>
        </w:rPr>
        <w:t xml:space="preserve"> </w:t>
      </w:r>
      <w:r>
        <w:rPr>
          <w:color w:val="131313"/>
          <w:sz w:val="28"/>
        </w:rPr>
        <w:t xml:space="preserve">раціонального </w:t>
      </w:r>
      <w:r>
        <w:rPr>
          <w:color w:val="0F0F0F"/>
          <w:sz w:val="28"/>
        </w:rPr>
        <w:t xml:space="preserve">використання </w:t>
      </w:r>
      <w:r>
        <w:rPr>
          <w:color w:val="181818"/>
          <w:sz w:val="28"/>
        </w:rPr>
        <w:t>з</w:t>
      </w:r>
      <w:r>
        <w:rPr>
          <w:color w:val="181818"/>
          <w:spacing w:val="-17"/>
          <w:sz w:val="28"/>
        </w:rPr>
        <w:t xml:space="preserve"> </w:t>
      </w:r>
      <w:r>
        <w:rPr>
          <w:color w:val="1A1A1A"/>
          <w:sz w:val="28"/>
        </w:rPr>
        <w:t>метою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 xml:space="preserve">щорічної </w:t>
      </w:r>
      <w:r>
        <w:rPr>
          <w:color w:val="131313"/>
          <w:sz w:val="28"/>
        </w:rPr>
        <w:t xml:space="preserve">оптимізації енерговитрат, зменшення витрат </w:t>
      </w:r>
      <w:r>
        <w:rPr>
          <w:color w:val="1A1A1A"/>
          <w:sz w:val="28"/>
        </w:rPr>
        <w:t>на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 xml:space="preserve">оплату </w:t>
      </w:r>
      <w:r>
        <w:rPr>
          <w:color w:val="131313"/>
          <w:sz w:val="28"/>
        </w:rPr>
        <w:t xml:space="preserve">комунальних </w:t>
      </w:r>
      <w:r>
        <w:rPr>
          <w:color w:val="111111"/>
          <w:sz w:val="28"/>
        </w:rPr>
        <w:t>послуг;</w:t>
      </w:r>
    </w:p>
    <w:p w:rsidR="00EE3E74" w:rsidRDefault="000B4316">
      <w:pPr>
        <w:spacing w:before="314"/>
        <w:ind w:left="108" w:right="58" w:firstLine="211"/>
        <w:jc w:val="both"/>
        <w:rPr>
          <w:sz w:val="28"/>
        </w:rPr>
      </w:pPr>
      <w:r>
        <w:rPr>
          <w:color w:val="0F0F0F"/>
          <w:sz w:val="28"/>
        </w:rPr>
        <w:t xml:space="preserve">підвищувати </w:t>
      </w:r>
      <w:r>
        <w:rPr>
          <w:sz w:val="28"/>
        </w:rPr>
        <w:t xml:space="preserve">рівень </w:t>
      </w:r>
      <w:r>
        <w:rPr>
          <w:color w:val="131313"/>
          <w:sz w:val="28"/>
        </w:rPr>
        <w:t xml:space="preserve">інформованості </w:t>
      </w:r>
      <w:r>
        <w:rPr>
          <w:sz w:val="28"/>
        </w:rPr>
        <w:t xml:space="preserve">працівників </w:t>
      </w:r>
      <w:r>
        <w:rPr>
          <w:color w:val="181818"/>
          <w:sz w:val="28"/>
        </w:rPr>
        <w:t xml:space="preserve">із </w:t>
      </w:r>
      <w:r>
        <w:rPr>
          <w:color w:val="161616"/>
          <w:sz w:val="28"/>
        </w:rPr>
        <w:t xml:space="preserve">питань </w:t>
      </w:r>
      <w:r>
        <w:rPr>
          <w:sz w:val="28"/>
        </w:rPr>
        <w:t xml:space="preserve">енергозбереження, </w:t>
      </w:r>
      <w:r>
        <w:rPr>
          <w:color w:val="161616"/>
          <w:sz w:val="28"/>
        </w:rPr>
        <w:t xml:space="preserve">раціонального </w:t>
      </w:r>
      <w:r>
        <w:rPr>
          <w:color w:val="181818"/>
          <w:sz w:val="28"/>
        </w:rPr>
        <w:t xml:space="preserve">використання </w:t>
      </w:r>
      <w:r>
        <w:rPr>
          <w:sz w:val="28"/>
        </w:rPr>
        <w:t xml:space="preserve">енергоресурсів, </w:t>
      </w:r>
      <w:r>
        <w:rPr>
          <w:color w:val="1C1C1C"/>
          <w:sz w:val="28"/>
        </w:rPr>
        <w:t xml:space="preserve">завдань, планів </w:t>
      </w:r>
      <w:r>
        <w:rPr>
          <w:color w:val="131313"/>
          <w:sz w:val="28"/>
        </w:rPr>
        <w:t xml:space="preserve">дій </w:t>
      </w:r>
      <w:r>
        <w:rPr>
          <w:color w:val="161616"/>
          <w:sz w:val="28"/>
        </w:rPr>
        <w:t xml:space="preserve">та </w:t>
      </w:r>
      <w:r>
        <w:rPr>
          <w:sz w:val="28"/>
        </w:rPr>
        <w:t xml:space="preserve">цілей, </w:t>
      </w:r>
      <w:r>
        <w:rPr>
          <w:color w:val="0F0F0F"/>
          <w:sz w:val="28"/>
        </w:rPr>
        <w:t xml:space="preserve">що </w:t>
      </w:r>
      <w:r>
        <w:rPr>
          <w:color w:val="0E0E0E"/>
          <w:sz w:val="28"/>
        </w:rPr>
        <w:t xml:space="preserve">стосуються </w:t>
      </w:r>
      <w:r>
        <w:rPr>
          <w:color w:val="111111"/>
          <w:sz w:val="28"/>
        </w:rPr>
        <w:t xml:space="preserve">енергетичної </w:t>
      </w:r>
      <w:r>
        <w:rPr>
          <w:sz w:val="28"/>
        </w:rPr>
        <w:t xml:space="preserve">ефективності </w:t>
      </w:r>
      <w:r w:rsidR="003C24E8">
        <w:rPr>
          <w:color w:val="131313"/>
          <w:sz w:val="28"/>
        </w:rPr>
        <w:t>ДІАЗ «Хотинська фортеця»</w:t>
      </w:r>
      <w:r>
        <w:rPr>
          <w:color w:val="131313"/>
          <w:spacing w:val="-2"/>
          <w:sz w:val="28"/>
        </w:rPr>
        <w:t>;</w:t>
      </w:r>
    </w:p>
    <w:p w:rsidR="00EE3E74" w:rsidRDefault="00EE3E74">
      <w:pPr>
        <w:pStyle w:val="a3"/>
        <w:spacing w:before="20"/>
        <w:jc w:val="left"/>
        <w:rPr>
          <w:sz w:val="28"/>
        </w:rPr>
      </w:pPr>
    </w:p>
    <w:p w:rsidR="00EE3E74" w:rsidRDefault="000B4316">
      <w:pPr>
        <w:spacing w:line="232" w:lineRule="auto"/>
        <w:ind w:left="103" w:right="79" w:firstLine="204"/>
        <w:jc w:val="both"/>
        <w:rPr>
          <w:sz w:val="28"/>
        </w:rPr>
      </w:pPr>
      <w:r>
        <w:rPr>
          <w:color w:val="161616"/>
          <w:sz w:val="28"/>
        </w:rPr>
        <w:t xml:space="preserve">забезпечувати </w:t>
      </w:r>
      <w:r>
        <w:rPr>
          <w:sz w:val="28"/>
        </w:rPr>
        <w:t xml:space="preserve">підвищення </w:t>
      </w:r>
      <w:r>
        <w:rPr>
          <w:color w:val="0F0F0F"/>
          <w:sz w:val="28"/>
        </w:rPr>
        <w:t xml:space="preserve">професійної </w:t>
      </w:r>
      <w:r>
        <w:rPr>
          <w:sz w:val="28"/>
        </w:rPr>
        <w:t>компетентності</w:t>
      </w:r>
      <w:r>
        <w:rPr>
          <w:spacing w:val="-8"/>
          <w:sz w:val="28"/>
        </w:rPr>
        <w:t xml:space="preserve"> </w:t>
      </w:r>
      <w:r>
        <w:rPr>
          <w:color w:val="161616"/>
          <w:sz w:val="28"/>
        </w:rPr>
        <w:t>фахівців</w:t>
      </w:r>
      <w:r>
        <w:rPr>
          <w:color w:val="161616"/>
          <w:spacing w:val="-5"/>
          <w:sz w:val="28"/>
        </w:rPr>
        <w:t xml:space="preserve"> </w:t>
      </w:r>
      <w:r>
        <w:rPr>
          <w:color w:val="1A1A1A"/>
          <w:sz w:val="28"/>
        </w:rPr>
        <w:t xml:space="preserve">ДІАЗ «Хотинська фортеця» </w:t>
      </w:r>
      <w:r>
        <w:rPr>
          <w:color w:val="1F1F1F"/>
          <w:sz w:val="28"/>
        </w:rPr>
        <w:t xml:space="preserve">у </w:t>
      </w:r>
      <w:r>
        <w:rPr>
          <w:color w:val="131313"/>
          <w:sz w:val="28"/>
        </w:rPr>
        <w:t xml:space="preserve">сфері </w:t>
      </w:r>
      <w:r>
        <w:rPr>
          <w:color w:val="0C0C0C"/>
          <w:sz w:val="28"/>
        </w:rPr>
        <w:t>енергозбереження</w:t>
      </w:r>
      <w:r>
        <w:rPr>
          <w:color w:val="0C0C0C"/>
          <w:spacing w:val="-4"/>
          <w:sz w:val="28"/>
        </w:rPr>
        <w:t xml:space="preserve"> </w:t>
      </w:r>
      <w:r>
        <w:rPr>
          <w:color w:val="1A1A1A"/>
          <w:sz w:val="28"/>
        </w:rPr>
        <w:t>та</w:t>
      </w:r>
      <w:r>
        <w:rPr>
          <w:color w:val="1A1A1A"/>
          <w:spacing w:val="-1"/>
          <w:sz w:val="28"/>
        </w:rPr>
        <w:t xml:space="preserve"> </w:t>
      </w:r>
      <w:r>
        <w:rPr>
          <w:color w:val="131313"/>
          <w:sz w:val="28"/>
        </w:rPr>
        <w:t>енергетичного</w:t>
      </w:r>
      <w:r>
        <w:rPr>
          <w:color w:val="131313"/>
          <w:spacing w:val="35"/>
          <w:sz w:val="28"/>
        </w:rPr>
        <w:t xml:space="preserve"> </w:t>
      </w:r>
      <w:r>
        <w:rPr>
          <w:color w:val="131313"/>
          <w:sz w:val="28"/>
        </w:rPr>
        <w:t>менеджменту;</w:t>
      </w:r>
    </w:p>
    <w:p w:rsidR="00EE3E74" w:rsidRDefault="00EE3E74">
      <w:pPr>
        <w:pStyle w:val="a3"/>
        <w:jc w:val="left"/>
        <w:rPr>
          <w:sz w:val="28"/>
        </w:rPr>
      </w:pPr>
    </w:p>
    <w:p w:rsidR="00EE3E74" w:rsidRDefault="000B4316">
      <w:pPr>
        <w:ind w:left="95" w:right="93" w:firstLine="210"/>
        <w:jc w:val="both"/>
        <w:rPr>
          <w:sz w:val="28"/>
        </w:rPr>
      </w:pPr>
      <w:r>
        <w:rPr>
          <w:color w:val="181818"/>
          <w:sz w:val="28"/>
        </w:rPr>
        <w:t xml:space="preserve">переглядати </w:t>
      </w:r>
      <w:r>
        <w:rPr>
          <w:color w:val="161616"/>
          <w:sz w:val="28"/>
        </w:rPr>
        <w:t xml:space="preserve">в </w:t>
      </w:r>
      <w:r>
        <w:rPr>
          <w:color w:val="1C1C1C"/>
          <w:sz w:val="28"/>
        </w:rPr>
        <w:t xml:space="preserve">разі </w:t>
      </w:r>
      <w:r>
        <w:rPr>
          <w:color w:val="161616"/>
          <w:sz w:val="28"/>
        </w:rPr>
        <w:t xml:space="preserve">потреби, з </w:t>
      </w:r>
      <w:r>
        <w:rPr>
          <w:color w:val="181818"/>
          <w:sz w:val="28"/>
        </w:rPr>
        <w:t xml:space="preserve">метою </w:t>
      </w:r>
      <w:r>
        <w:rPr>
          <w:color w:val="0C0C0C"/>
          <w:sz w:val="28"/>
        </w:rPr>
        <w:t xml:space="preserve">удосконалення, </w:t>
      </w:r>
      <w:r>
        <w:rPr>
          <w:color w:val="1C1C1C"/>
          <w:sz w:val="28"/>
        </w:rPr>
        <w:t xml:space="preserve">План </w:t>
      </w:r>
      <w:r>
        <w:rPr>
          <w:color w:val="181818"/>
          <w:sz w:val="28"/>
        </w:rPr>
        <w:t xml:space="preserve">діяльності </w:t>
      </w:r>
      <w:r>
        <w:rPr>
          <w:sz w:val="28"/>
        </w:rPr>
        <w:t>системи</w:t>
      </w:r>
      <w:r>
        <w:rPr>
          <w:spacing w:val="-14"/>
          <w:sz w:val="28"/>
        </w:rPr>
        <w:t xml:space="preserve"> </w:t>
      </w:r>
      <w:r w:rsidRPr="000B4316">
        <w:rPr>
          <w:color w:val="111111"/>
          <w:sz w:val="28"/>
        </w:rPr>
        <w:t xml:space="preserve">енергетичного </w:t>
      </w:r>
      <w:r>
        <w:rPr>
          <w:color w:val="0F0F0F"/>
          <w:sz w:val="28"/>
        </w:rPr>
        <w:t>менеджменту</w:t>
      </w:r>
      <w:r>
        <w:rPr>
          <w:color w:val="0F0F0F"/>
          <w:spacing w:val="14"/>
          <w:sz w:val="28"/>
        </w:rPr>
        <w:t xml:space="preserve"> </w:t>
      </w:r>
      <w:r>
        <w:rPr>
          <w:color w:val="0E0E0E"/>
          <w:sz w:val="28"/>
        </w:rPr>
        <w:t>ДІАЗ «Хотинська фортеця»</w:t>
      </w:r>
      <w:r>
        <w:rPr>
          <w:color w:val="131313"/>
          <w:sz w:val="28"/>
        </w:rPr>
        <w:t>.</w:t>
      </w:r>
    </w:p>
    <w:p w:rsidR="00EE3E74" w:rsidRDefault="000B4316">
      <w:pPr>
        <w:spacing w:before="316"/>
        <w:ind w:left="91" w:right="72" w:firstLine="343"/>
        <w:jc w:val="both"/>
        <w:rPr>
          <w:color w:val="131313"/>
          <w:sz w:val="28"/>
        </w:rPr>
      </w:pPr>
      <w:r>
        <w:rPr>
          <w:color w:val="1D1D1D"/>
          <w:sz w:val="28"/>
        </w:rPr>
        <w:t xml:space="preserve">Ця </w:t>
      </w:r>
      <w:r>
        <w:rPr>
          <w:color w:val="0F0F0F"/>
          <w:sz w:val="28"/>
        </w:rPr>
        <w:t xml:space="preserve">Декларація </w:t>
      </w:r>
      <w:r>
        <w:rPr>
          <w:color w:val="131313"/>
          <w:sz w:val="28"/>
        </w:rPr>
        <w:t>діє</w:t>
      </w:r>
      <w:r>
        <w:rPr>
          <w:color w:val="131313"/>
          <w:spacing w:val="-4"/>
          <w:sz w:val="28"/>
        </w:rPr>
        <w:t xml:space="preserve"> </w:t>
      </w:r>
      <w:r>
        <w:rPr>
          <w:color w:val="161616"/>
          <w:sz w:val="28"/>
        </w:rPr>
        <w:t>з</w:t>
      </w:r>
      <w:r>
        <w:rPr>
          <w:color w:val="161616"/>
          <w:spacing w:val="-4"/>
          <w:sz w:val="28"/>
        </w:rPr>
        <w:t xml:space="preserve"> </w:t>
      </w:r>
      <w:r>
        <w:rPr>
          <w:color w:val="161616"/>
          <w:sz w:val="28"/>
        </w:rPr>
        <w:t>дати</w:t>
      </w:r>
      <w:r>
        <w:rPr>
          <w:color w:val="161616"/>
          <w:spacing w:val="-1"/>
          <w:sz w:val="28"/>
        </w:rPr>
        <w:t xml:space="preserve"> </w:t>
      </w:r>
      <w:r>
        <w:rPr>
          <w:color w:val="131313"/>
          <w:sz w:val="28"/>
        </w:rPr>
        <w:t xml:space="preserve">затвердження </w:t>
      </w:r>
      <w:r>
        <w:rPr>
          <w:color w:val="1F1F1F"/>
          <w:sz w:val="28"/>
        </w:rPr>
        <w:t>до</w:t>
      </w:r>
      <w:r>
        <w:rPr>
          <w:color w:val="1F1F1F"/>
          <w:spacing w:val="-1"/>
          <w:sz w:val="28"/>
        </w:rPr>
        <w:t xml:space="preserve"> </w:t>
      </w:r>
      <w:r>
        <w:rPr>
          <w:color w:val="1C1C1C"/>
          <w:sz w:val="28"/>
        </w:rPr>
        <w:t xml:space="preserve">31 </w:t>
      </w:r>
      <w:r>
        <w:rPr>
          <w:color w:val="1A1A1A"/>
          <w:sz w:val="28"/>
        </w:rPr>
        <w:t xml:space="preserve">грудня </w:t>
      </w:r>
      <w:r>
        <w:rPr>
          <w:color w:val="181818"/>
          <w:sz w:val="28"/>
        </w:rPr>
        <w:t xml:space="preserve">2026 </w:t>
      </w:r>
      <w:r>
        <w:rPr>
          <w:color w:val="0F0F0F"/>
          <w:sz w:val="28"/>
        </w:rPr>
        <w:t xml:space="preserve">року </w:t>
      </w:r>
      <w:r>
        <w:rPr>
          <w:color w:val="1D1D1D"/>
          <w:sz w:val="28"/>
        </w:rPr>
        <w:t xml:space="preserve">та </w:t>
      </w:r>
      <w:r>
        <w:rPr>
          <w:color w:val="181818"/>
          <w:sz w:val="28"/>
        </w:rPr>
        <w:t xml:space="preserve">підлягає </w:t>
      </w:r>
      <w:r>
        <w:rPr>
          <w:color w:val="0F0F0F"/>
          <w:sz w:val="28"/>
        </w:rPr>
        <w:t>достроковому</w:t>
      </w:r>
      <w:r>
        <w:rPr>
          <w:color w:val="0F0F0F"/>
          <w:spacing w:val="37"/>
          <w:sz w:val="28"/>
        </w:rPr>
        <w:t xml:space="preserve"> </w:t>
      </w:r>
      <w:r>
        <w:rPr>
          <w:sz w:val="28"/>
        </w:rPr>
        <w:t xml:space="preserve">перегляду </w:t>
      </w:r>
      <w:r>
        <w:rPr>
          <w:color w:val="1F1F1F"/>
          <w:sz w:val="28"/>
        </w:rPr>
        <w:t xml:space="preserve">з </w:t>
      </w:r>
      <w:r>
        <w:rPr>
          <w:color w:val="111111"/>
          <w:sz w:val="28"/>
        </w:rPr>
        <w:t xml:space="preserve">метою </w:t>
      </w:r>
      <w:r>
        <w:rPr>
          <w:color w:val="151515"/>
          <w:sz w:val="28"/>
        </w:rPr>
        <w:t xml:space="preserve">оцінки </w:t>
      </w:r>
      <w:r>
        <w:rPr>
          <w:color w:val="131313"/>
          <w:sz w:val="28"/>
        </w:rPr>
        <w:t>відповідності законодавству.</w:t>
      </w:r>
    </w:p>
    <w:p w:rsidR="00243CDE" w:rsidRDefault="00243CDE">
      <w:pPr>
        <w:spacing w:before="316"/>
        <w:ind w:left="91" w:right="72" w:firstLine="343"/>
        <w:jc w:val="both"/>
        <w:rPr>
          <w:sz w:val="28"/>
        </w:rPr>
      </w:pPr>
    </w:p>
    <w:p w:rsidR="00243CDE" w:rsidRDefault="00243CDE" w:rsidP="00F94CDF">
      <w:pPr>
        <w:spacing w:before="316"/>
        <w:ind w:left="91" w:right="72"/>
        <w:jc w:val="center"/>
        <w:rPr>
          <w:color w:val="111111"/>
          <w:sz w:val="26"/>
          <w:szCs w:val="26"/>
        </w:rPr>
      </w:pPr>
    </w:p>
    <w:p w:rsidR="00243CDE" w:rsidRPr="00F94CDF" w:rsidRDefault="00F94CDF" w:rsidP="00F94CDF">
      <w:pPr>
        <w:pStyle w:val="a6"/>
        <w:jc w:val="center"/>
        <w:rPr>
          <w:color w:val="0F0F0F"/>
          <w:sz w:val="28"/>
          <w:szCs w:val="28"/>
        </w:rPr>
      </w:pPr>
      <w:r w:rsidRPr="00F94CDF">
        <w:rPr>
          <w:sz w:val="28"/>
          <w:szCs w:val="28"/>
        </w:rPr>
        <w:t xml:space="preserve">Заступник директора                                                        </w:t>
      </w:r>
      <w:r w:rsidR="00243CDE" w:rsidRPr="00F94CDF">
        <w:rPr>
          <w:sz w:val="28"/>
          <w:szCs w:val="28"/>
        </w:rPr>
        <w:t>Інна ШАЛАЄВА</w:t>
      </w:r>
    </w:p>
    <w:sectPr w:rsidR="00243CDE" w:rsidRPr="00F94CDF">
      <w:pgSz w:w="11910" w:h="16840"/>
      <w:pgMar w:top="76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E74"/>
    <w:rsid w:val="000B4316"/>
    <w:rsid w:val="00243CDE"/>
    <w:rsid w:val="003507A1"/>
    <w:rsid w:val="003C24E8"/>
    <w:rsid w:val="00457BEC"/>
    <w:rsid w:val="008965E7"/>
    <w:rsid w:val="00961F42"/>
    <w:rsid w:val="00AA6B34"/>
    <w:rsid w:val="00EE3E74"/>
    <w:rsid w:val="00F9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57507-5704-471E-A7CF-7C89C685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jc w:val="both"/>
    </w:pPr>
    <w:rPr>
      <w:sz w:val="29"/>
      <w:szCs w:val="29"/>
    </w:rPr>
  </w:style>
  <w:style w:type="paragraph" w:styleId="a4">
    <w:name w:val="Title"/>
    <w:basedOn w:val="a"/>
    <w:uiPriority w:val="1"/>
    <w:qFormat/>
    <w:pPr>
      <w:spacing w:before="286"/>
      <w:ind w:left="413"/>
    </w:pPr>
    <w:rPr>
      <w:rFonts w:ascii="Courier New" w:eastAsia="Courier New" w:hAnsi="Courier New" w:cs="Courier New"/>
      <w:sz w:val="34"/>
      <w:szCs w:val="3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 Spacing"/>
    <w:uiPriority w:val="1"/>
    <w:qFormat/>
    <w:rsid w:val="00243CDE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13</cp:revision>
  <dcterms:created xsi:type="dcterms:W3CDTF">2025-07-08T13:20:00Z</dcterms:created>
  <dcterms:modified xsi:type="dcterms:W3CDTF">2025-07-09T07:32:00Z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2025-07-08T00:00:00Z</vt:filetime>
  </property>
  <property fmtid="{D5CDD505-2E9C-101B-9397-08002B2CF9AE}" pid="5" name="Producer">
    <vt:lpwstr>Adobe PSL 1.3e for Canon</vt:lpwstr>
  </property>
</Properties>
</file>